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381D71">
        <w:rPr>
          <w:sz w:val="24"/>
          <w:szCs w:val="24"/>
        </w:rPr>
        <w:t>23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81D71">
        <w:rPr>
          <w:sz w:val="24"/>
          <w:szCs w:val="24"/>
        </w:rPr>
        <w:t>24</w:t>
      </w:r>
      <w:r w:rsidR="00BE6E27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8B5BE8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95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 </w:t>
      </w:r>
      <w:r w:rsidR="001C40EF">
        <w:t xml:space="preserve">  «</w:t>
      </w:r>
      <w:r w:rsidR="00381D71">
        <w:t>24</w:t>
      </w:r>
      <w:r w:rsidR="00BE6E27">
        <w:t>» апреля</w:t>
      </w:r>
      <w:r>
        <w:t xml:space="preserve"> 2024г.</w:t>
      </w:r>
    </w:p>
    <w:p w:rsidR="00FA259D" w:rsidRDefault="00FA259D" w:rsidP="00FA25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</w:p>
    <w:p w:rsidR="00FA259D" w:rsidRDefault="00FA259D" w:rsidP="00FA259D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259D" w:rsidRPr="00FA259D" w:rsidTr="00FA259D">
        <w:tc>
          <w:tcPr>
            <w:tcW w:w="4785" w:type="dxa"/>
          </w:tcPr>
          <w:p w:rsidR="00FA259D" w:rsidRPr="00FA259D" w:rsidRDefault="00FA259D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r w:rsidRPr="00FA259D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постановление №416 от 30.12.2022 «Об установлении перечня и кодов целевых статей расходов </w:t>
            </w:r>
            <w:r w:rsidRPr="00FA259D">
              <w:rPr>
                <w:bCs/>
                <w:sz w:val="24"/>
                <w:szCs w:val="24"/>
                <w:lang w:eastAsia="en-US"/>
              </w:rPr>
              <w:t xml:space="preserve">  бюджета Зональненского сельского поселения»</w:t>
            </w:r>
          </w:p>
          <w:p w:rsidR="00FA259D" w:rsidRPr="00FA259D" w:rsidRDefault="00FA25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A259D" w:rsidRPr="00FA259D" w:rsidRDefault="00FA25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A259D" w:rsidRPr="002F355D" w:rsidRDefault="00FA259D" w:rsidP="00FA259D">
      <w:pPr>
        <w:pStyle w:val="ConsPlusNormal0"/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A259D">
        <w:rPr>
          <w:sz w:val="24"/>
        </w:rPr>
        <w:tab/>
      </w:r>
      <w:r w:rsidRPr="002F355D">
        <w:rPr>
          <w:rFonts w:ascii="Times New Roman" w:hAnsi="Times New Roman" w:cs="Times New Roman"/>
          <w:sz w:val="24"/>
        </w:rPr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FA259D" w:rsidRPr="002F355D" w:rsidRDefault="00FA259D" w:rsidP="00FA259D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FA259D" w:rsidRPr="002F355D" w:rsidRDefault="00FA259D" w:rsidP="00FA259D">
      <w:pPr>
        <w:rPr>
          <w:rFonts w:eastAsia="Calibri"/>
          <w:sz w:val="24"/>
          <w:szCs w:val="24"/>
        </w:rPr>
      </w:pPr>
    </w:p>
    <w:p w:rsidR="00FA259D" w:rsidRPr="002F355D" w:rsidRDefault="00FA259D" w:rsidP="00FA259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A259D" w:rsidRPr="002F355D" w:rsidRDefault="00FA259D" w:rsidP="00FA259D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2F355D">
        <w:rPr>
          <w:b/>
          <w:bCs/>
          <w:iCs/>
          <w:sz w:val="24"/>
          <w:szCs w:val="24"/>
        </w:rPr>
        <w:t>ПОСТАНОВЛЯЮ:</w:t>
      </w:r>
    </w:p>
    <w:p w:rsidR="00FA259D" w:rsidRPr="002F355D" w:rsidRDefault="00FA259D" w:rsidP="00FA259D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FA259D" w:rsidRPr="002F355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2F355D">
        <w:rPr>
          <w:rFonts w:ascii="Times New Roman" w:hAnsi="Times New Roman" w:cs="Times New Roman"/>
          <w:sz w:val="24"/>
        </w:rPr>
        <w:t>Внести изменения в постановление Администрации Зональненского сельского поселения №416 от 30.12.2022 изложив Приложение №2 «Перечень и коды целевых статей расходов бюджета Зональненского сельского поселения» в новой редакции согласно приложения к настоящему постановлению.</w:t>
      </w:r>
    </w:p>
    <w:p w:rsidR="00FA259D" w:rsidRPr="002F355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2F355D"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возникающие с 01.01.2024 года.</w:t>
      </w:r>
    </w:p>
    <w:p w:rsidR="00FA259D" w:rsidRPr="002F355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2F355D">
        <w:rPr>
          <w:rFonts w:ascii="Times New Roman" w:hAnsi="Times New Roman" w:cs="Times New Roman"/>
          <w:sz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2F355D">
          <w:rPr>
            <w:rStyle w:val="aa"/>
            <w:rFonts w:ascii="Times New Roman" w:hAnsi="Times New Roman"/>
            <w:sz w:val="24"/>
          </w:rPr>
          <w:t>http://admzsp.ru</w:t>
        </w:r>
      </w:hyperlink>
      <w:r w:rsidRPr="002F355D">
        <w:rPr>
          <w:rFonts w:ascii="Times New Roman" w:hAnsi="Times New Roman" w:cs="Times New Roman"/>
          <w:sz w:val="24"/>
        </w:rPr>
        <w:t>).</w:t>
      </w:r>
    </w:p>
    <w:p w:rsidR="00FA259D" w:rsidRPr="002F355D" w:rsidRDefault="00FA259D" w:rsidP="00FA259D">
      <w:pPr>
        <w:pStyle w:val="ConsPlusNormal0"/>
        <w:widowControl w:val="0"/>
        <w:numPr>
          <w:ilvl w:val="0"/>
          <w:numId w:val="20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2F355D">
        <w:rPr>
          <w:rFonts w:ascii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FA259D" w:rsidRPr="002F355D" w:rsidRDefault="00FA259D" w:rsidP="00FA259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A259D" w:rsidRPr="002F355D" w:rsidRDefault="00FA259D" w:rsidP="00FA259D">
      <w:pPr>
        <w:pStyle w:val="2"/>
        <w:spacing w:line="360" w:lineRule="auto"/>
        <w:jc w:val="both"/>
        <w:rPr>
          <w:rFonts w:eastAsia="Calibri"/>
          <w:b w:val="0"/>
          <w:iCs/>
          <w:sz w:val="24"/>
        </w:rPr>
      </w:pPr>
    </w:p>
    <w:p w:rsidR="00FA259D" w:rsidRPr="00FA259D" w:rsidRDefault="00FA259D" w:rsidP="00FA259D">
      <w:pPr>
        <w:jc w:val="both"/>
        <w:rPr>
          <w:rFonts w:eastAsia="Calibri"/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  <w:r w:rsidRPr="00FA259D">
        <w:rPr>
          <w:sz w:val="24"/>
          <w:szCs w:val="24"/>
        </w:rPr>
        <w:t xml:space="preserve">И.О. Главы  поселения </w:t>
      </w:r>
    </w:p>
    <w:p w:rsidR="00FA259D" w:rsidRPr="00FA259D" w:rsidRDefault="00FA259D" w:rsidP="00FA259D">
      <w:pPr>
        <w:jc w:val="both"/>
        <w:rPr>
          <w:sz w:val="24"/>
          <w:szCs w:val="24"/>
        </w:rPr>
      </w:pPr>
      <w:r w:rsidRPr="00FA259D">
        <w:rPr>
          <w:sz w:val="24"/>
          <w:szCs w:val="24"/>
        </w:rPr>
        <w:t xml:space="preserve">(Глава Администрации)                                                                     </w:t>
      </w:r>
      <w:r w:rsidR="002F355D">
        <w:rPr>
          <w:sz w:val="24"/>
          <w:szCs w:val="24"/>
        </w:rPr>
        <w:t xml:space="preserve">                      </w:t>
      </w:r>
      <w:bookmarkStart w:id="0" w:name="_GoBack"/>
      <w:bookmarkEnd w:id="0"/>
      <w:r w:rsidRPr="00FA259D">
        <w:rPr>
          <w:sz w:val="24"/>
          <w:szCs w:val="24"/>
        </w:rPr>
        <w:t xml:space="preserve">    А.О. Мазярова</w:t>
      </w: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Pr="00FA259D" w:rsidRDefault="00FA259D" w:rsidP="00FA259D">
      <w:pPr>
        <w:jc w:val="both"/>
        <w:rPr>
          <w:sz w:val="24"/>
          <w:szCs w:val="24"/>
        </w:rPr>
      </w:pPr>
    </w:p>
    <w:p w:rsidR="00FA259D" w:rsidRDefault="00FA259D" w:rsidP="00FA259D">
      <w:pPr>
        <w:jc w:val="both"/>
        <w:rPr>
          <w:sz w:val="18"/>
          <w:szCs w:val="18"/>
        </w:rPr>
      </w:pPr>
    </w:p>
    <w:p w:rsidR="00FA259D" w:rsidRDefault="00FA259D" w:rsidP="00FA259D">
      <w:pPr>
        <w:jc w:val="both"/>
        <w:rPr>
          <w:sz w:val="18"/>
          <w:szCs w:val="18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F355D" w:rsidRDefault="002F355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:rsidR="00FA259D" w:rsidRDefault="00FA259D" w:rsidP="00FA259D">
      <w:pPr>
        <w:tabs>
          <w:tab w:val="center" w:pos="4961"/>
          <w:tab w:val="left" w:pos="8805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от   24.04.2024 № 95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Зональненского</w:t>
      </w:r>
    </w:p>
    <w:p w:rsidR="00FA259D" w:rsidRDefault="00FA259D" w:rsidP="00FA259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30 декабря 2022 г   № 416</w:t>
      </w: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259D" w:rsidRDefault="00FA259D" w:rsidP="00FA259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2180"/>
        <w:gridCol w:w="8020"/>
      </w:tblGrid>
      <w:tr w:rsidR="00FA259D" w:rsidTr="00FA259D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КЦСР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9900000120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9900000122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мероприятий по профилактике правонарушений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автомобильных дорог в границах населенных пунктов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9900000421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в области жилищного хозяйства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Приобритение жилого помещения для маневреного фонда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(ремонт) объектов коммунального хозяйства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в области коммунального хозяйства</w:t>
            </w:r>
          </w:p>
        </w:tc>
      </w:tr>
      <w:tr w:rsidR="00FA259D" w:rsidTr="00FA259D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</w:t>
            </w:r>
          </w:p>
        </w:tc>
      </w:tr>
      <w:tr w:rsidR="00FA259D" w:rsidTr="00FA259D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9900000537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Фонд непредвиденных расходов Администрации Томского района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Фонд непредвиденных расходов Администрации поселения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9900000740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9900000810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сельских домов культуры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9900020430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9900020940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FA259D" w:rsidTr="00FA259D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9900040650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9900040660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Финансовая поддержка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FA259D" w:rsidTr="00FA259D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9900041190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9900051180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99000R0820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99000S0930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99000S1126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Софинансирование финансовой поддержки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</w:tr>
      <w:tr w:rsidR="00FA259D" w:rsidTr="00FA259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99000S1130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FA259D" w:rsidTr="00FA259D">
        <w:trPr>
          <w:trHeight w:val="15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99000А0820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</w:tr>
      <w:tr w:rsidR="00FA259D" w:rsidTr="00FA259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9900100000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FA259D" w:rsidTr="00FA259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9900120990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оплаты труда работникам органов местного самоуправления</w:t>
            </w:r>
          </w:p>
        </w:tc>
      </w:tr>
      <w:tr w:rsidR="00FA259D" w:rsidTr="00FA259D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9900303000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9900600700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выборов в представительный орган муниципального образования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990P540008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</w:tr>
      <w:tr w:rsidR="00FA259D" w:rsidTr="00FA259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990P5S0008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9D" w:rsidRDefault="00FA25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</w:tbl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FA259D" w:rsidRDefault="00FA259D" w:rsidP="00FA259D">
      <w:pPr>
        <w:jc w:val="right"/>
        <w:rPr>
          <w:sz w:val="18"/>
          <w:szCs w:val="18"/>
        </w:rPr>
      </w:pPr>
    </w:p>
    <w:p w:rsidR="00516141" w:rsidRPr="00A17848" w:rsidRDefault="00BE6E27" w:rsidP="00381D71">
      <w:pPr>
        <w:pStyle w:val="af0"/>
        <w:tabs>
          <w:tab w:val="left" w:pos="8364"/>
        </w:tabs>
        <w:ind w:left="5670" w:right="-142" w:hanging="5670"/>
        <w:jc w:val="right"/>
        <w:rPr>
          <w:i/>
          <w:color w:val="FFFFFF"/>
        </w:rPr>
        <w:sectPr w:rsidR="00516141" w:rsidRPr="00A17848" w:rsidSect="00381D71">
          <w:pgSz w:w="11906" w:h="16838"/>
          <w:pgMar w:top="426" w:right="962" w:bottom="284" w:left="851" w:header="709" w:footer="709" w:gutter="0"/>
          <w:cols w:space="708"/>
          <w:docGrid w:linePitch="360"/>
        </w:sectPr>
      </w:pPr>
      <w:r>
        <w:t xml:space="preserve">                          </w:t>
      </w:r>
    </w:p>
    <w:p w:rsidR="003012E6" w:rsidRDefault="003012E6" w:rsidP="00516141">
      <w:pPr>
        <w:tabs>
          <w:tab w:val="left" w:pos="8364"/>
        </w:tabs>
        <w:ind w:right="-142"/>
        <w:rPr>
          <w:sz w:val="24"/>
          <w:szCs w:val="24"/>
        </w:rPr>
      </w:pPr>
    </w:p>
    <w:sectPr w:rsidR="003012E6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85" w:rsidRDefault="004E4485">
      <w:r>
        <w:separator/>
      </w:r>
    </w:p>
  </w:endnote>
  <w:endnote w:type="continuationSeparator" w:id="0">
    <w:p w:rsidR="004E4485" w:rsidRDefault="004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85" w:rsidRDefault="004E4485">
      <w:r>
        <w:separator/>
      </w:r>
    </w:p>
  </w:footnote>
  <w:footnote w:type="continuationSeparator" w:id="0">
    <w:p w:rsidR="004E4485" w:rsidRDefault="004E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6"/>
  </w:num>
  <w:num w:numId="5">
    <w:abstractNumId w:val="29"/>
  </w:num>
  <w:num w:numId="6">
    <w:abstractNumId w:val="19"/>
  </w:num>
  <w:num w:numId="7">
    <w:abstractNumId w:val="5"/>
  </w:num>
  <w:num w:numId="8">
    <w:abstractNumId w:val="27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5"/>
  </w:num>
  <w:num w:numId="38">
    <w:abstractNumId w:val="21"/>
  </w:num>
  <w:num w:numId="39">
    <w:abstractNumId w:val="8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570C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FBCC-FF84-4E7F-A783-002923D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58</cp:revision>
  <cp:lastPrinted>2024-05-02T06:35:00Z</cp:lastPrinted>
  <dcterms:created xsi:type="dcterms:W3CDTF">2022-10-12T02:39:00Z</dcterms:created>
  <dcterms:modified xsi:type="dcterms:W3CDTF">2024-05-02T06:36:00Z</dcterms:modified>
</cp:coreProperties>
</file>